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20" w:rsidRPr="00AC3120" w:rsidRDefault="00AC3120" w:rsidP="00AC3120">
      <w:pPr>
        <w:spacing w:after="0" w:line="240" w:lineRule="auto"/>
        <w:jc w:val="center"/>
        <w:rPr>
          <w:rFonts w:ascii="Arial" w:hAnsi="Arial" w:cs="Arial"/>
          <w:b/>
          <w:sz w:val="28"/>
          <w:szCs w:val="28"/>
        </w:rPr>
      </w:pPr>
      <w:r w:rsidRPr="00AC3120">
        <w:rPr>
          <w:rFonts w:ascii="Arial" w:hAnsi="Arial" w:cs="Arial"/>
          <w:b/>
          <w:sz w:val="28"/>
          <w:szCs w:val="28"/>
        </w:rPr>
        <w:t>WEIGHING PROCEDURE</w:t>
      </w:r>
    </w:p>
    <w:p w:rsidR="00AC3120" w:rsidRDefault="00AC3120" w:rsidP="004A3238">
      <w:pPr>
        <w:spacing w:after="0" w:line="240" w:lineRule="auto"/>
        <w:rPr>
          <w:rFonts w:ascii="Arial" w:hAnsi="Arial" w:cs="Arial"/>
          <w:sz w:val="28"/>
          <w:szCs w:val="28"/>
        </w:rPr>
      </w:pPr>
    </w:p>
    <w:p w:rsidR="00AC3120" w:rsidRDefault="00AC3120" w:rsidP="004A3238">
      <w:pPr>
        <w:spacing w:after="0" w:line="240" w:lineRule="auto"/>
        <w:rPr>
          <w:rFonts w:ascii="Arial" w:hAnsi="Arial" w:cs="Arial"/>
          <w:sz w:val="28"/>
          <w:szCs w:val="28"/>
        </w:rPr>
      </w:pPr>
    </w:p>
    <w:p w:rsidR="002407A9" w:rsidRDefault="002407A9" w:rsidP="004A3238">
      <w:pPr>
        <w:spacing w:after="0" w:line="240" w:lineRule="auto"/>
        <w:rPr>
          <w:rFonts w:ascii="Arial" w:hAnsi="Arial" w:cs="Arial"/>
          <w:sz w:val="28"/>
          <w:szCs w:val="28"/>
        </w:rPr>
      </w:pPr>
      <w:r w:rsidRPr="004A3238">
        <w:rPr>
          <w:rFonts w:ascii="Arial" w:hAnsi="Arial" w:cs="Arial"/>
          <w:sz w:val="28"/>
          <w:szCs w:val="28"/>
        </w:rPr>
        <w:t xml:space="preserve">It is good practice to weigh the fish in the presence of the master, so he can witness and have less cause to dispute your estimate. It is acceptable though for a </w:t>
      </w:r>
      <w:r w:rsidR="00A57837" w:rsidRPr="004A3238">
        <w:rPr>
          <w:rFonts w:ascii="Arial" w:hAnsi="Arial" w:cs="Arial"/>
          <w:sz w:val="28"/>
          <w:szCs w:val="28"/>
        </w:rPr>
        <w:t>representative</w:t>
      </w:r>
      <w:r w:rsidRPr="004A3238">
        <w:rPr>
          <w:rFonts w:ascii="Arial" w:hAnsi="Arial" w:cs="Arial"/>
          <w:sz w:val="28"/>
          <w:szCs w:val="28"/>
        </w:rPr>
        <w:t xml:space="preserve"> of the master to be present, usually a crew member. </w:t>
      </w:r>
    </w:p>
    <w:p w:rsidR="004A3238" w:rsidRPr="004A3238" w:rsidRDefault="004A3238" w:rsidP="004A3238">
      <w:pPr>
        <w:spacing w:after="0" w:line="240" w:lineRule="auto"/>
        <w:rPr>
          <w:rFonts w:ascii="Arial" w:hAnsi="Arial" w:cs="Arial"/>
          <w:sz w:val="28"/>
          <w:szCs w:val="28"/>
        </w:rPr>
      </w:pPr>
    </w:p>
    <w:p w:rsidR="002407A9" w:rsidRPr="004A3238" w:rsidRDefault="00F116D5" w:rsidP="002407A9">
      <w:pPr>
        <w:spacing w:after="120" w:line="240" w:lineRule="auto"/>
        <w:rPr>
          <w:rFonts w:ascii="Arial" w:hAnsi="Arial" w:cs="Arial"/>
          <w:sz w:val="28"/>
          <w:szCs w:val="28"/>
        </w:rPr>
      </w:pPr>
      <w:r>
        <w:rPr>
          <w:rFonts w:ascii="Arial" w:hAnsi="Arial" w:cs="Arial"/>
          <w:sz w:val="28"/>
          <w:szCs w:val="28"/>
        </w:rPr>
        <w:t>W</w:t>
      </w:r>
      <w:r w:rsidR="002407A9" w:rsidRPr="004A3238">
        <w:rPr>
          <w:rFonts w:ascii="Arial" w:hAnsi="Arial" w:cs="Arial"/>
          <w:sz w:val="28"/>
          <w:szCs w:val="28"/>
        </w:rPr>
        <w:t>eighing procedure</w:t>
      </w:r>
    </w:p>
    <w:p w:rsidR="000D7893" w:rsidRPr="004A3238" w:rsidRDefault="00A57837" w:rsidP="004A3238">
      <w:pPr>
        <w:pStyle w:val="ListParagraph"/>
        <w:ind w:left="0"/>
        <w:rPr>
          <w:rFonts w:ascii="Arial" w:hAnsi="Arial" w:cs="Arial"/>
          <w:sz w:val="28"/>
          <w:szCs w:val="28"/>
        </w:rPr>
      </w:pPr>
      <w:r w:rsidRPr="004A3238">
        <w:rPr>
          <w:rFonts w:ascii="Arial" w:hAnsi="Arial" w:cs="Arial"/>
          <w:sz w:val="28"/>
          <w:szCs w:val="28"/>
        </w:rPr>
        <w:t>Get an</w:t>
      </w:r>
      <w:r w:rsidR="002407A9" w:rsidRPr="004A3238">
        <w:rPr>
          <w:rFonts w:ascii="Arial" w:hAnsi="Arial" w:cs="Arial"/>
          <w:sz w:val="28"/>
          <w:szCs w:val="28"/>
        </w:rPr>
        <w:t xml:space="preserve"> empty box of the same proportions as the box the fish is stored in</w:t>
      </w:r>
      <w:r w:rsidRPr="004A3238">
        <w:rPr>
          <w:rFonts w:ascii="Arial" w:hAnsi="Arial" w:cs="Arial"/>
          <w:sz w:val="28"/>
          <w:szCs w:val="28"/>
        </w:rPr>
        <w:t xml:space="preserve"> and tare on the scales</w:t>
      </w:r>
      <w:r w:rsidR="002407A9" w:rsidRPr="004A3238">
        <w:rPr>
          <w:rFonts w:ascii="Arial" w:hAnsi="Arial" w:cs="Arial"/>
          <w:sz w:val="28"/>
          <w:szCs w:val="28"/>
        </w:rPr>
        <w:t>.</w:t>
      </w:r>
    </w:p>
    <w:p w:rsidR="005D6DAB" w:rsidRDefault="002407A9" w:rsidP="005D6DAB">
      <w:pPr>
        <w:pStyle w:val="ListParagraph"/>
        <w:numPr>
          <w:ilvl w:val="0"/>
          <w:numId w:val="4"/>
        </w:numPr>
        <w:spacing w:before="240" w:after="0" w:line="240" w:lineRule="auto"/>
        <w:ind w:left="709" w:hanging="357"/>
        <w:contextualSpacing w:val="0"/>
        <w:rPr>
          <w:rFonts w:ascii="Arial" w:hAnsi="Arial" w:cs="Arial"/>
          <w:sz w:val="28"/>
          <w:szCs w:val="28"/>
        </w:rPr>
      </w:pPr>
      <w:r w:rsidRPr="004A3238">
        <w:rPr>
          <w:rFonts w:ascii="Arial" w:hAnsi="Arial" w:cs="Arial"/>
          <w:sz w:val="28"/>
          <w:szCs w:val="28"/>
        </w:rPr>
        <w:t>Get one of the crew members, preferably the master to witness that the scales were zeroed.</w:t>
      </w:r>
    </w:p>
    <w:p w:rsidR="005D6DAB" w:rsidRDefault="002407A9" w:rsidP="005D6DAB">
      <w:pPr>
        <w:pStyle w:val="ListParagraph"/>
        <w:numPr>
          <w:ilvl w:val="0"/>
          <w:numId w:val="4"/>
        </w:numPr>
        <w:spacing w:before="120" w:after="0" w:line="240" w:lineRule="auto"/>
        <w:ind w:left="709" w:hanging="357"/>
        <w:contextualSpacing w:val="0"/>
        <w:rPr>
          <w:rFonts w:ascii="Arial" w:hAnsi="Arial" w:cs="Arial"/>
          <w:sz w:val="28"/>
          <w:szCs w:val="28"/>
        </w:rPr>
      </w:pPr>
      <w:r w:rsidRPr="005D6DAB">
        <w:rPr>
          <w:rFonts w:ascii="Arial" w:hAnsi="Arial" w:cs="Arial"/>
          <w:sz w:val="28"/>
          <w:szCs w:val="28"/>
        </w:rPr>
        <w:t>Remove the ice from the fish and transfer to the empty box</w:t>
      </w:r>
      <w:r w:rsidR="00061190">
        <w:rPr>
          <w:rFonts w:ascii="Arial" w:hAnsi="Arial" w:cs="Arial"/>
          <w:sz w:val="28"/>
          <w:szCs w:val="28"/>
        </w:rPr>
        <w:t xml:space="preserve"> you have zeroed</w:t>
      </w:r>
      <w:r w:rsidRPr="005D6DAB">
        <w:rPr>
          <w:rFonts w:ascii="Arial" w:hAnsi="Arial" w:cs="Arial"/>
          <w:sz w:val="28"/>
          <w:szCs w:val="28"/>
        </w:rPr>
        <w:t>.</w:t>
      </w:r>
    </w:p>
    <w:p w:rsidR="005D6DAB" w:rsidRDefault="002407A9" w:rsidP="005D6DAB">
      <w:pPr>
        <w:pStyle w:val="ListParagraph"/>
        <w:numPr>
          <w:ilvl w:val="0"/>
          <w:numId w:val="4"/>
        </w:numPr>
        <w:spacing w:before="120" w:after="0" w:line="240" w:lineRule="auto"/>
        <w:ind w:left="709" w:hanging="357"/>
        <w:contextualSpacing w:val="0"/>
        <w:rPr>
          <w:rFonts w:ascii="Arial" w:hAnsi="Arial" w:cs="Arial"/>
          <w:sz w:val="28"/>
          <w:szCs w:val="28"/>
        </w:rPr>
      </w:pPr>
      <w:r w:rsidRPr="005D6DAB">
        <w:rPr>
          <w:rFonts w:ascii="Arial" w:hAnsi="Arial" w:cs="Arial"/>
          <w:sz w:val="28"/>
          <w:szCs w:val="28"/>
        </w:rPr>
        <w:t>Record the box weight</w:t>
      </w:r>
      <w:r w:rsidR="004A3238" w:rsidRPr="005D6DAB">
        <w:rPr>
          <w:rFonts w:ascii="Arial" w:hAnsi="Arial" w:cs="Arial"/>
          <w:sz w:val="28"/>
          <w:szCs w:val="28"/>
        </w:rPr>
        <w:t xml:space="preserve">, </w:t>
      </w:r>
      <w:r w:rsidRPr="005D6DAB">
        <w:rPr>
          <w:rFonts w:ascii="Arial" w:hAnsi="Arial" w:cs="Arial"/>
          <w:sz w:val="28"/>
          <w:szCs w:val="28"/>
        </w:rPr>
        <w:t>taking account of any excess ice</w:t>
      </w:r>
      <w:r w:rsidR="00AC3120">
        <w:rPr>
          <w:rFonts w:ascii="Arial" w:hAnsi="Arial" w:cs="Arial"/>
          <w:sz w:val="28"/>
          <w:szCs w:val="28"/>
        </w:rPr>
        <w:t>.</w:t>
      </w:r>
      <w:r w:rsidR="00FF44F8" w:rsidRPr="005D6DAB">
        <w:rPr>
          <w:rFonts w:ascii="Arial" w:hAnsi="Arial" w:cs="Arial"/>
          <w:sz w:val="28"/>
          <w:szCs w:val="28"/>
        </w:rPr>
        <w:t xml:space="preserve"> </w:t>
      </w:r>
    </w:p>
    <w:p w:rsidR="005D6DAB" w:rsidRDefault="00FF44F8" w:rsidP="005D6DAB">
      <w:pPr>
        <w:pStyle w:val="ListParagraph"/>
        <w:numPr>
          <w:ilvl w:val="0"/>
          <w:numId w:val="4"/>
        </w:numPr>
        <w:spacing w:before="120" w:after="0" w:line="240" w:lineRule="auto"/>
        <w:ind w:left="709" w:hanging="357"/>
        <w:contextualSpacing w:val="0"/>
        <w:rPr>
          <w:rFonts w:ascii="Arial" w:hAnsi="Arial" w:cs="Arial"/>
          <w:sz w:val="28"/>
          <w:szCs w:val="28"/>
        </w:rPr>
      </w:pPr>
      <w:r w:rsidRPr="005D6DAB">
        <w:rPr>
          <w:rFonts w:ascii="Arial" w:hAnsi="Arial" w:cs="Arial"/>
          <w:sz w:val="28"/>
          <w:szCs w:val="28"/>
        </w:rPr>
        <w:t xml:space="preserve">Place a tally in the box with the weight and reference </w:t>
      </w:r>
      <w:r w:rsidR="004A3238" w:rsidRPr="005D6DAB">
        <w:rPr>
          <w:rFonts w:ascii="Arial" w:hAnsi="Arial" w:cs="Arial"/>
          <w:sz w:val="28"/>
          <w:szCs w:val="28"/>
        </w:rPr>
        <w:t>number (for example</w:t>
      </w:r>
      <w:r w:rsidRPr="005D6DAB">
        <w:rPr>
          <w:rFonts w:ascii="Arial" w:hAnsi="Arial" w:cs="Arial"/>
          <w:sz w:val="28"/>
          <w:szCs w:val="28"/>
        </w:rPr>
        <w:t xml:space="preserve"> </w:t>
      </w:r>
      <w:r w:rsidR="004A3238" w:rsidRPr="005D6DAB">
        <w:rPr>
          <w:rFonts w:ascii="Arial" w:hAnsi="Arial" w:cs="Arial"/>
          <w:sz w:val="28"/>
          <w:szCs w:val="28"/>
        </w:rPr>
        <w:t>“</w:t>
      </w:r>
      <w:r w:rsidRPr="005D6DAB">
        <w:rPr>
          <w:rFonts w:ascii="Arial" w:hAnsi="Arial" w:cs="Arial"/>
          <w:sz w:val="28"/>
          <w:szCs w:val="28"/>
        </w:rPr>
        <w:t>cod1 42kg</w:t>
      </w:r>
      <w:r w:rsidR="004A3238" w:rsidRPr="005D6DAB">
        <w:rPr>
          <w:rFonts w:ascii="Arial" w:hAnsi="Arial" w:cs="Arial"/>
          <w:sz w:val="28"/>
          <w:szCs w:val="28"/>
        </w:rPr>
        <w:t>”</w:t>
      </w:r>
      <w:r w:rsidRPr="005D6DAB">
        <w:rPr>
          <w:rFonts w:ascii="Arial" w:hAnsi="Arial" w:cs="Arial"/>
          <w:sz w:val="28"/>
          <w:szCs w:val="28"/>
        </w:rPr>
        <w:t>).</w:t>
      </w:r>
    </w:p>
    <w:p w:rsidR="005D6DAB" w:rsidRDefault="00FF44F8" w:rsidP="005D6DAB">
      <w:pPr>
        <w:pStyle w:val="ListParagraph"/>
        <w:numPr>
          <w:ilvl w:val="0"/>
          <w:numId w:val="4"/>
        </w:numPr>
        <w:spacing w:before="120" w:after="0" w:line="240" w:lineRule="auto"/>
        <w:ind w:left="709" w:hanging="357"/>
        <w:contextualSpacing w:val="0"/>
        <w:rPr>
          <w:rFonts w:ascii="Arial" w:hAnsi="Arial" w:cs="Arial"/>
          <w:sz w:val="28"/>
          <w:szCs w:val="28"/>
        </w:rPr>
      </w:pPr>
      <w:r w:rsidRPr="005D6DAB">
        <w:rPr>
          <w:rFonts w:ascii="Arial" w:hAnsi="Arial" w:cs="Arial"/>
          <w:sz w:val="28"/>
          <w:szCs w:val="28"/>
        </w:rPr>
        <w:t>Repeat as necessary</w:t>
      </w:r>
      <w:r w:rsidR="004A3238" w:rsidRPr="005D6DAB">
        <w:rPr>
          <w:rFonts w:ascii="Arial" w:hAnsi="Arial" w:cs="Arial"/>
          <w:sz w:val="28"/>
          <w:szCs w:val="28"/>
        </w:rPr>
        <w:t>, using the now empty box that the fish was in, there is usually no need to tare the box as it should be of the same proportions of the previous box</w:t>
      </w:r>
    </w:p>
    <w:p w:rsidR="005D6DAB" w:rsidRDefault="00FF44F8" w:rsidP="005D6DAB">
      <w:pPr>
        <w:pStyle w:val="ListParagraph"/>
        <w:numPr>
          <w:ilvl w:val="0"/>
          <w:numId w:val="4"/>
        </w:numPr>
        <w:spacing w:before="120" w:after="0" w:line="240" w:lineRule="auto"/>
        <w:ind w:left="709" w:hanging="357"/>
        <w:contextualSpacing w:val="0"/>
        <w:rPr>
          <w:rFonts w:ascii="Arial" w:hAnsi="Arial" w:cs="Arial"/>
          <w:sz w:val="28"/>
          <w:szCs w:val="28"/>
        </w:rPr>
      </w:pPr>
      <w:r w:rsidRPr="005D6DAB">
        <w:rPr>
          <w:rFonts w:ascii="Arial" w:hAnsi="Arial" w:cs="Arial"/>
          <w:sz w:val="28"/>
          <w:szCs w:val="28"/>
        </w:rPr>
        <w:t xml:space="preserve">If you do not weigh all the boxes of a particular species, determine </w:t>
      </w:r>
      <w:r w:rsidR="004A3238" w:rsidRPr="005D6DAB">
        <w:rPr>
          <w:rFonts w:ascii="Arial" w:hAnsi="Arial" w:cs="Arial"/>
          <w:sz w:val="28"/>
          <w:szCs w:val="28"/>
        </w:rPr>
        <w:t xml:space="preserve">the </w:t>
      </w:r>
      <w:r w:rsidRPr="005D6DAB">
        <w:rPr>
          <w:rFonts w:ascii="Arial" w:hAnsi="Arial" w:cs="Arial"/>
          <w:sz w:val="28"/>
          <w:szCs w:val="28"/>
        </w:rPr>
        <w:t xml:space="preserve">average </w:t>
      </w:r>
      <w:r w:rsidR="004A3238" w:rsidRPr="005D6DAB">
        <w:rPr>
          <w:rFonts w:ascii="Arial" w:hAnsi="Arial" w:cs="Arial"/>
          <w:sz w:val="28"/>
          <w:szCs w:val="28"/>
        </w:rPr>
        <w:t xml:space="preserve">weight of a box </w:t>
      </w:r>
      <w:r w:rsidRPr="005D6DAB">
        <w:rPr>
          <w:rFonts w:ascii="Arial" w:hAnsi="Arial" w:cs="Arial"/>
          <w:sz w:val="28"/>
          <w:szCs w:val="28"/>
        </w:rPr>
        <w:t xml:space="preserve">and multiply by the total number of boxes, part boxes would have to be weighed separately. You </w:t>
      </w:r>
      <w:proofErr w:type="gramStart"/>
      <w:r w:rsidRPr="005D6DAB">
        <w:rPr>
          <w:rFonts w:ascii="Arial" w:hAnsi="Arial" w:cs="Arial"/>
          <w:sz w:val="28"/>
          <w:szCs w:val="28"/>
        </w:rPr>
        <w:t>should</w:t>
      </w:r>
      <w:proofErr w:type="gramEnd"/>
      <w:r w:rsidRPr="005D6DAB">
        <w:rPr>
          <w:rFonts w:ascii="Arial" w:hAnsi="Arial" w:cs="Arial"/>
          <w:sz w:val="28"/>
          <w:szCs w:val="28"/>
        </w:rPr>
        <w:t xml:space="preserve"> weigh at least 10% of any species you wish to determine. Where there are a small number of boxes for a given species, weigh all the boxes (For example, there are 55 full boxes of sole and a half box</w:t>
      </w:r>
      <w:r w:rsidR="004A3238" w:rsidRPr="005D6DAB">
        <w:rPr>
          <w:rFonts w:ascii="Arial" w:hAnsi="Arial" w:cs="Arial"/>
          <w:sz w:val="28"/>
          <w:szCs w:val="28"/>
        </w:rPr>
        <w:t xml:space="preserve"> of sole, weigh</w:t>
      </w:r>
      <w:r w:rsidRPr="005D6DAB">
        <w:rPr>
          <w:rFonts w:ascii="Arial" w:hAnsi="Arial" w:cs="Arial"/>
          <w:sz w:val="28"/>
          <w:szCs w:val="28"/>
        </w:rPr>
        <w:t xml:space="preserve"> at least 6 full boxes</w:t>
      </w:r>
      <w:r w:rsidR="00A57837" w:rsidRPr="005D6DAB">
        <w:rPr>
          <w:rFonts w:ascii="Arial" w:hAnsi="Arial" w:cs="Arial"/>
          <w:sz w:val="28"/>
          <w:szCs w:val="28"/>
        </w:rPr>
        <w:t xml:space="preserve"> </w:t>
      </w:r>
      <w:r w:rsidR="004A3238" w:rsidRPr="005D6DAB">
        <w:rPr>
          <w:rFonts w:ascii="Arial" w:hAnsi="Arial" w:cs="Arial"/>
          <w:sz w:val="28"/>
          <w:szCs w:val="28"/>
        </w:rPr>
        <w:t xml:space="preserve">sole to </w:t>
      </w:r>
      <w:r w:rsidR="00A57837" w:rsidRPr="005D6DAB">
        <w:rPr>
          <w:rFonts w:ascii="Arial" w:hAnsi="Arial" w:cs="Arial"/>
          <w:sz w:val="28"/>
          <w:szCs w:val="28"/>
        </w:rPr>
        <w:t xml:space="preserve">determine the average box weight multiple by 55, </w:t>
      </w:r>
      <w:r w:rsidR="004A3238" w:rsidRPr="005D6DAB">
        <w:rPr>
          <w:rFonts w:ascii="Arial" w:hAnsi="Arial" w:cs="Arial"/>
          <w:sz w:val="28"/>
          <w:szCs w:val="28"/>
        </w:rPr>
        <w:t xml:space="preserve">then </w:t>
      </w:r>
      <w:r w:rsidR="00A57837" w:rsidRPr="005D6DAB">
        <w:rPr>
          <w:rFonts w:ascii="Arial" w:hAnsi="Arial" w:cs="Arial"/>
          <w:sz w:val="28"/>
          <w:szCs w:val="28"/>
        </w:rPr>
        <w:t>weigh the part box separately and add on).</w:t>
      </w:r>
      <w:r w:rsidR="0068380B">
        <w:rPr>
          <w:rFonts w:ascii="Arial" w:hAnsi="Arial" w:cs="Arial"/>
          <w:sz w:val="28"/>
          <w:szCs w:val="28"/>
        </w:rPr>
        <w:t xml:space="preserve"> Do not forget to use the correct conversion factor.</w:t>
      </w:r>
    </w:p>
    <w:p w:rsidR="00FF44F8" w:rsidRPr="00AC3120" w:rsidRDefault="00A57837" w:rsidP="00DE2209">
      <w:pPr>
        <w:pStyle w:val="ListParagraph"/>
        <w:numPr>
          <w:ilvl w:val="0"/>
          <w:numId w:val="4"/>
        </w:numPr>
        <w:spacing w:before="120" w:after="0" w:line="240" w:lineRule="auto"/>
        <w:ind w:left="709" w:hanging="357"/>
        <w:contextualSpacing w:val="0"/>
        <w:rPr>
          <w:rFonts w:ascii="Arial" w:hAnsi="Arial" w:cs="Arial"/>
          <w:sz w:val="24"/>
          <w:szCs w:val="24"/>
        </w:rPr>
      </w:pPr>
      <w:r w:rsidRPr="00AC3120">
        <w:rPr>
          <w:rFonts w:ascii="Arial" w:hAnsi="Arial" w:cs="Arial"/>
          <w:sz w:val="28"/>
          <w:szCs w:val="28"/>
        </w:rPr>
        <w:t xml:space="preserve">It is beneficial if the recorder, does </w:t>
      </w:r>
      <w:r w:rsidR="004A3238" w:rsidRPr="00AC3120">
        <w:rPr>
          <w:rFonts w:ascii="Arial" w:hAnsi="Arial" w:cs="Arial"/>
          <w:sz w:val="28"/>
          <w:szCs w:val="28"/>
        </w:rPr>
        <w:t>not help in the fish weighing,</w:t>
      </w:r>
      <w:r w:rsidRPr="00AC3120">
        <w:rPr>
          <w:rFonts w:ascii="Arial" w:hAnsi="Arial" w:cs="Arial"/>
          <w:sz w:val="28"/>
          <w:szCs w:val="28"/>
        </w:rPr>
        <w:t xml:space="preserve"> as this will only result in their notebook getting wet. Remember to use a black ballpoint pen in your notebook. The master and crew must facilitate an inspection, i.e. they must assist you weighing the fish if you </w:t>
      </w:r>
      <w:r w:rsidR="004A3238" w:rsidRPr="00AC3120">
        <w:rPr>
          <w:rFonts w:ascii="Arial" w:hAnsi="Arial" w:cs="Arial"/>
          <w:sz w:val="28"/>
          <w:szCs w:val="28"/>
        </w:rPr>
        <w:t>so require</w:t>
      </w:r>
      <w:r w:rsidR="00AC3120">
        <w:rPr>
          <w:rFonts w:ascii="Arial" w:hAnsi="Arial" w:cs="Arial"/>
          <w:sz w:val="28"/>
          <w:szCs w:val="28"/>
        </w:rPr>
        <w:t>.</w:t>
      </w:r>
      <w:bookmarkStart w:id="0" w:name="_GoBack"/>
      <w:bookmarkEnd w:id="0"/>
    </w:p>
    <w:p w:rsidR="002407A9" w:rsidRDefault="002407A9" w:rsidP="00365625">
      <w:pPr>
        <w:pStyle w:val="ListParagraph"/>
        <w:rPr>
          <w:rFonts w:ascii="Arial" w:hAnsi="Arial" w:cs="Arial"/>
          <w:sz w:val="24"/>
          <w:szCs w:val="24"/>
        </w:rPr>
      </w:pPr>
    </w:p>
    <w:p w:rsidR="002407A9" w:rsidRDefault="002407A9" w:rsidP="00365625">
      <w:pPr>
        <w:pStyle w:val="ListParagraph"/>
        <w:rPr>
          <w:rFonts w:ascii="Arial" w:hAnsi="Arial" w:cs="Arial"/>
          <w:sz w:val="24"/>
          <w:szCs w:val="24"/>
        </w:rPr>
      </w:pPr>
    </w:p>
    <w:sectPr w:rsidR="002407A9" w:rsidSect="00D4320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D0" w:rsidRDefault="003B40D0" w:rsidP="001E392E">
      <w:pPr>
        <w:spacing w:after="0" w:line="240" w:lineRule="auto"/>
      </w:pPr>
      <w:r>
        <w:separator/>
      </w:r>
    </w:p>
  </w:endnote>
  <w:endnote w:type="continuationSeparator" w:id="0">
    <w:p w:rsidR="003B40D0" w:rsidRDefault="003B40D0" w:rsidP="001E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D0" w:rsidRDefault="003B40D0" w:rsidP="001E392E">
      <w:pPr>
        <w:spacing w:after="0" w:line="240" w:lineRule="auto"/>
      </w:pPr>
      <w:r>
        <w:separator/>
      </w:r>
    </w:p>
  </w:footnote>
  <w:footnote w:type="continuationSeparator" w:id="0">
    <w:p w:rsidR="003B40D0" w:rsidRDefault="003B40D0" w:rsidP="001E3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8F" w:rsidRDefault="00003A8F" w:rsidP="001E392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1351"/>
    <w:multiLevelType w:val="hybridMultilevel"/>
    <w:tmpl w:val="8132CBA0"/>
    <w:lvl w:ilvl="0" w:tplc="6AE086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CF7827"/>
    <w:multiLevelType w:val="hybridMultilevel"/>
    <w:tmpl w:val="427AD8D4"/>
    <w:lvl w:ilvl="0" w:tplc="7B76C2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487147"/>
    <w:multiLevelType w:val="hybridMultilevel"/>
    <w:tmpl w:val="FAB6AD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18145D"/>
    <w:multiLevelType w:val="hybridMultilevel"/>
    <w:tmpl w:val="11044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2E"/>
    <w:rsid w:val="00003A8F"/>
    <w:rsid w:val="00016878"/>
    <w:rsid w:val="00061190"/>
    <w:rsid w:val="000658D4"/>
    <w:rsid w:val="00081E88"/>
    <w:rsid w:val="000B141D"/>
    <w:rsid w:val="000B2ABA"/>
    <w:rsid w:val="000D7893"/>
    <w:rsid w:val="00111B04"/>
    <w:rsid w:val="00126EE1"/>
    <w:rsid w:val="00162CA0"/>
    <w:rsid w:val="001A7819"/>
    <w:rsid w:val="001B1131"/>
    <w:rsid w:val="001C2453"/>
    <w:rsid w:val="001D2158"/>
    <w:rsid w:val="001E392E"/>
    <w:rsid w:val="00206D09"/>
    <w:rsid w:val="002407A9"/>
    <w:rsid w:val="002D5233"/>
    <w:rsid w:val="002F5C98"/>
    <w:rsid w:val="002F761B"/>
    <w:rsid w:val="00361786"/>
    <w:rsid w:val="00364809"/>
    <w:rsid w:val="00365625"/>
    <w:rsid w:val="00373E9A"/>
    <w:rsid w:val="00377E09"/>
    <w:rsid w:val="00394F59"/>
    <w:rsid w:val="003A0CAF"/>
    <w:rsid w:val="003A6DF2"/>
    <w:rsid w:val="003A7B05"/>
    <w:rsid w:val="003B3F43"/>
    <w:rsid w:val="003B40D0"/>
    <w:rsid w:val="00413A6A"/>
    <w:rsid w:val="00432721"/>
    <w:rsid w:val="00435236"/>
    <w:rsid w:val="00435698"/>
    <w:rsid w:val="00442AE7"/>
    <w:rsid w:val="00465168"/>
    <w:rsid w:val="004747D9"/>
    <w:rsid w:val="004A3238"/>
    <w:rsid w:val="004A6A89"/>
    <w:rsid w:val="004B00BD"/>
    <w:rsid w:val="004B45A3"/>
    <w:rsid w:val="00533811"/>
    <w:rsid w:val="005354DE"/>
    <w:rsid w:val="005414C7"/>
    <w:rsid w:val="005A79DE"/>
    <w:rsid w:val="005B0F22"/>
    <w:rsid w:val="005D6DAB"/>
    <w:rsid w:val="00621997"/>
    <w:rsid w:val="0062372F"/>
    <w:rsid w:val="006306A7"/>
    <w:rsid w:val="0068380B"/>
    <w:rsid w:val="006B32C2"/>
    <w:rsid w:val="00713103"/>
    <w:rsid w:val="00717B88"/>
    <w:rsid w:val="0072741E"/>
    <w:rsid w:val="00746292"/>
    <w:rsid w:val="0076663B"/>
    <w:rsid w:val="0079486E"/>
    <w:rsid w:val="008226A2"/>
    <w:rsid w:val="008228D0"/>
    <w:rsid w:val="008509EC"/>
    <w:rsid w:val="00872DD5"/>
    <w:rsid w:val="00887068"/>
    <w:rsid w:val="008D1759"/>
    <w:rsid w:val="008F6927"/>
    <w:rsid w:val="009024CE"/>
    <w:rsid w:val="00920AB5"/>
    <w:rsid w:val="009552E4"/>
    <w:rsid w:val="009658B6"/>
    <w:rsid w:val="009D7B5C"/>
    <w:rsid w:val="009F0C8D"/>
    <w:rsid w:val="009F652D"/>
    <w:rsid w:val="009F7BC9"/>
    <w:rsid w:val="00A111DF"/>
    <w:rsid w:val="00A25A30"/>
    <w:rsid w:val="00A267CF"/>
    <w:rsid w:val="00A57837"/>
    <w:rsid w:val="00A628FF"/>
    <w:rsid w:val="00AC3120"/>
    <w:rsid w:val="00AE1721"/>
    <w:rsid w:val="00B06E79"/>
    <w:rsid w:val="00B42065"/>
    <w:rsid w:val="00BC18BD"/>
    <w:rsid w:val="00BE020D"/>
    <w:rsid w:val="00C016A1"/>
    <w:rsid w:val="00C21FFF"/>
    <w:rsid w:val="00C80C6A"/>
    <w:rsid w:val="00C9499C"/>
    <w:rsid w:val="00CD09EA"/>
    <w:rsid w:val="00CD419A"/>
    <w:rsid w:val="00CE44D6"/>
    <w:rsid w:val="00D163F6"/>
    <w:rsid w:val="00D43207"/>
    <w:rsid w:val="00DB2007"/>
    <w:rsid w:val="00E0552C"/>
    <w:rsid w:val="00E12505"/>
    <w:rsid w:val="00E24133"/>
    <w:rsid w:val="00E24AED"/>
    <w:rsid w:val="00E94E56"/>
    <w:rsid w:val="00EA3C9C"/>
    <w:rsid w:val="00EA5B9E"/>
    <w:rsid w:val="00EF48DF"/>
    <w:rsid w:val="00F116D5"/>
    <w:rsid w:val="00F23112"/>
    <w:rsid w:val="00F25D03"/>
    <w:rsid w:val="00F52FF0"/>
    <w:rsid w:val="00FF06BF"/>
    <w:rsid w:val="00FF4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CD646-6420-45B5-A94B-944C54F4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0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92E"/>
  </w:style>
  <w:style w:type="paragraph" w:styleId="Footer">
    <w:name w:val="footer"/>
    <w:basedOn w:val="Normal"/>
    <w:link w:val="FooterChar"/>
    <w:uiPriority w:val="99"/>
    <w:unhideWhenUsed/>
    <w:rsid w:val="001E3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92E"/>
  </w:style>
  <w:style w:type="paragraph" w:styleId="ListParagraph">
    <w:name w:val="List Paragraph"/>
    <w:basedOn w:val="Normal"/>
    <w:uiPriority w:val="34"/>
    <w:qFormat/>
    <w:rsid w:val="001E392E"/>
    <w:pPr>
      <w:ind w:left="720"/>
      <w:contextualSpacing/>
    </w:pPr>
  </w:style>
  <w:style w:type="paragraph" w:styleId="BalloonText">
    <w:name w:val="Balloon Text"/>
    <w:basedOn w:val="Normal"/>
    <w:link w:val="BalloonTextChar"/>
    <w:uiPriority w:val="99"/>
    <w:semiHidden/>
    <w:unhideWhenUsed/>
    <w:rsid w:val="00B06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6E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C7B25-3BCF-4157-AF0E-D5867F07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dc:creator>
  <cp:keywords/>
  <cp:lastModifiedBy>McCusker, Simon (MMO)</cp:lastModifiedBy>
  <cp:revision>3</cp:revision>
  <cp:lastPrinted>2012-06-08T15:53:00Z</cp:lastPrinted>
  <dcterms:created xsi:type="dcterms:W3CDTF">2018-12-15T11:22:00Z</dcterms:created>
  <dcterms:modified xsi:type="dcterms:W3CDTF">2018-12-15T11:25:00Z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1031924485</vt:i4>
  </property>
  <property fmtid="{D5CDD505-2E9C-101B-9397-08002B2CF9AE}" pid="3" name="_NewReviewCycle">
    <vt:lpwstr/>
  </property>
  <property fmtid="{D5CDD505-2E9C-101B-9397-08002B2CF9AE}" pid="4" name="_EmailSubject">
    <vt:lpwstr>Unit 3 expert witness guidance</vt:lpwstr>
  </property>
  <property fmtid="{D5CDD505-2E9C-101B-9397-08002B2CF9AE}" pid="5" name="_AuthorEmail">
    <vt:lpwstr>Steve.Johnston@marinemanagement.gsi.gov.uk</vt:lpwstr>
  </property>
  <property fmtid="{D5CDD505-2E9C-101B-9397-08002B2CF9AE}" pid="6" name="_AuthorEmailDisplayName">
    <vt:lpwstr>Johnston, Steve (MMO)</vt:lpwstr>
  </property>
  <property fmtid="{D5CDD505-2E9C-101B-9397-08002B2CF9AE}" pid="7" name="_ReviewingToolsShownOnce">
    <vt:lpwstr/>
  </property>
</Properties>
</file>